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138E" w14:textId="7777777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1125B291" wp14:editId="6E40233D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2D94CEB3" wp14:editId="40CA8677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14:paraId="75B93035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5C7B6ABF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F65CDEB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5BB073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3109D0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5915CA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5F999440" w14:textId="2CBB2B39" w:rsidR="00DD0461" w:rsidRPr="007C3953" w:rsidRDefault="007C3953" w:rsidP="009D64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C3953">
              <w:rPr>
                <w:b/>
                <w:bCs/>
                <w:color w:val="000000"/>
                <w:sz w:val="20"/>
                <w:szCs w:val="20"/>
              </w:rPr>
              <w:t>ENGİNEERİNG THERMODYNAMİCS</w:t>
            </w:r>
          </w:p>
        </w:tc>
        <w:tc>
          <w:tcPr>
            <w:tcW w:w="3118" w:type="dxa"/>
            <w:vAlign w:val="center"/>
          </w:tcPr>
          <w:p w14:paraId="21D939F6" w14:textId="4E0E520A" w:rsidR="00DD0461" w:rsidRPr="00CE3B7C" w:rsidRDefault="003D2E28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152414002</w:t>
            </w:r>
          </w:p>
        </w:tc>
      </w:tr>
    </w:tbl>
    <w:p w14:paraId="549B19D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1E63B189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D3A9A3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C3B9676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507FC3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17BEAA73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719E894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A05E8B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7FBED3CE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6D07FAB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132F7FB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89DC3C4" w14:textId="565B8AE9" w:rsidR="0032057E" w:rsidRPr="00B41ECB" w:rsidRDefault="007C395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276BDC58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FF0E0E6" w14:textId="77777777"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6F0DBF5" w14:textId="6A560019" w:rsidR="0032057E" w:rsidRPr="00B41ECB" w:rsidRDefault="007C395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B6037F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17EEF06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54EF7A3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50E1449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6DA4859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BA66FA3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B15A273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805CE4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1C72BA0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894E93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D10EF74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DBF387E" w14:textId="77777777"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6BE6FD4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178FA640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CE998B9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C4C90F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252A94E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F6246F9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849A87B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CD151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1FC1A8E7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DA040E1" w14:textId="77777777"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7E5F073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B46373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637970EB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4EDE0C1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21C6172C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D42FD7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3C423F" w14:textId="77777777"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14:paraId="6CCD67F3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73B3DF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D411D30" w14:textId="77777777" w:rsidR="007C3953" w:rsidRDefault="007C3953" w:rsidP="007C3953">
            <w:pPr>
              <w:pStyle w:val="NormalWeb"/>
              <w:spacing w:before="0" w:beforeAutospacing="0" w:after="0" w:afterAutospacing="0"/>
              <w:ind w:left="10"/>
            </w:pPr>
            <w:proofErr w:type="spellStart"/>
            <w:r>
              <w:rPr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students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detailed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knowledge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principles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applications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importance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heat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heat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engines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refrigeration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heat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pump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cycles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power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major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components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color w:val="000000"/>
                <w:sz w:val="18"/>
                <w:szCs w:val="18"/>
              </w:rPr>
              <w:t>these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analyses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information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losses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</w:p>
          <w:p w14:paraId="4609C102" w14:textId="77777777" w:rsidR="007C3953" w:rsidRDefault="007C3953" w:rsidP="007C3953">
            <w:pPr>
              <w:pStyle w:val="NormalWeb"/>
              <w:spacing w:before="0" w:beforeAutospacing="0" w:after="0" w:afterAutospacing="0" w:line="0" w:lineRule="auto"/>
              <w:ind w:left="10"/>
            </w:pPr>
            <w:proofErr w:type="spellStart"/>
            <w:r>
              <w:rPr>
                <w:color w:val="000000"/>
                <w:sz w:val="18"/>
                <w:szCs w:val="18"/>
              </w:rPr>
              <w:t>efficiencies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3CC85764" w14:textId="200BBC3C" w:rsidR="008E66D8" w:rsidRPr="00E131A3" w:rsidRDefault="008E66D8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14:paraId="2B63605F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F19C034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BF0F092" w14:textId="77777777" w:rsidR="007C3953" w:rsidRDefault="007C3953" w:rsidP="007C3953">
            <w:pPr>
              <w:pStyle w:val="NormalWeb"/>
              <w:spacing w:before="0" w:beforeAutospacing="0" w:after="0" w:afterAutospacing="0"/>
              <w:ind w:left="10" w:right="-15"/>
            </w:pPr>
            <w:r>
              <w:rPr>
                <w:color w:val="000000"/>
                <w:sz w:val="18"/>
                <w:szCs w:val="18"/>
              </w:rPr>
              <w:t xml:space="preserve">Basic </w:t>
            </w:r>
            <w:proofErr w:type="spellStart"/>
            <w:r>
              <w:rPr>
                <w:color w:val="000000"/>
                <w:sz w:val="18"/>
                <w:szCs w:val="18"/>
              </w:rPr>
              <w:t>concepts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Pure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substance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</w:p>
          <w:p w14:paraId="3549BB3A" w14:textId="77777777" w:rsidR="007C3953" w:rsidRDefault="007C3953" w:rsidP="007C3953">
            <w:pPr>
              <w:pStyle w:val="NormalWeb"/>
              <w:spacing w:before="0" w:beforeAutospacing="0" w:after="0" w:afterAutospacing="0"/>
              <w:ind w:left="10" w:right="-15"/>
            </w:pP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closed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volumes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Carnot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cycle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39EF4629" w14:textId="29ED3402" w:rsidR="008516E9" w:rsidRPr="00E131A3" w:rsidRDefault="008516E9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E74EF4F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2A2D8D1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70D7887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AD589D1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14E84C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6208F7E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14:paraId="40C48A6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BA884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CCAA04" w14:textId="665C3C47" w:rsidR="00452928" w:rsidRPr="009D06A8" w:rsidRDefault="009D06A8" w:rsidP="009D06A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know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concepts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34207" w14:textId="40B51ADF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28FA02" w14:textId="50860686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0BF50C" w14:textId="3E9AB7B2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294270D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F52DC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1AA4E7" w14:textId="115C7193" w:rsidR="00452928" w:rsidRPr="009D06A8" w:rsidRDefault="009D06A8" w:rsidP="009D06A8">
            <w:pPr>
              <w:pStyle w:val="NormalWeb"/>
              <w:spacing w:before="0" w:beforeAutospacing="0" w:after="0" w:afterAutospacing="0"/>
              <w:ind w:right="204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Recognizes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phases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pure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substances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phase-change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processes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property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diagrams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phase-change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processes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3509BB" w14:textId="0BFA780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C346A3" w14:textId="0D0ECDD1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79D739" w14:textId="404408B5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56186ED8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F088E0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BFFB3A" w14:textId="18C75E49" w:rsidR="00452928" w:rsidRPr="00E131A3" w:rsidRDefault="009D06A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Manages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property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tables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15B1AB" w14:textId="25A96F6D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4DBF8B" w14:textId="2F608A61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BA09D8" w14:textId="614BAE09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BDE9395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14A56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6D6E00" w14:textId="248CD62D" w:rsidR="00452928" w:rsidRPr="009D06A8" w:rsidRDefault="009D06A8" w:rsidP="009D06A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Applies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law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closed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systems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volumes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21EF03" w14:textId="2531DE63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DB1DFA" w14:textId="68C9EA64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1A027F" w14:textId="3F9C432D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4E7E06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0A5FB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7C428E" w14:textId="0B23CC2E" w:rsidR="00452928" w:rsidRPr="00E131A3" w:rsidRDefault="009D06A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Calculates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thermal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efficiencies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coefficients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heat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engines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refrigerators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pumps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124085" w14:textId="5504EA6E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41D667" w14:textId="42370D45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CB0E13" w14:textId="36785A90"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3D845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7D9ED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90607F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D2A44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F618B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1E9F76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7D1206D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31BAD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A9A294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CEBC5D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1D2942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C48AEA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14:paraId="3C893BD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DBCDA" w14:textId="77777777"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62C126" w14:textId="77777777"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98B35C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5A11F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A2EDCB" w14:textId="77777777"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C8AE2B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68CEA161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14:paraId="5EDFD32C" w14:textId="77777777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A11E685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77BD5E" w14:textId="77777777" w:rsidR="00CB2A9B" w:rsidRPr="00843FD6" w:rsidRDefault="00843FD6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1850300" w14:textId="77777777" w:rsidR="00CB2A9B" w:rsidRDefault="00CB2A9B" w:rsidP="00CB2A9B">
            <w:pPr>
              <w:pStyle w:val="NormalWeb"/>
              <w:ind w:left="10" w:right="-15"/>
              <w:jc w:val="both"/>
            </w:pPr>
            <w:r>
              <w:rPr>
                <w:color w:val="000000"/>
                <w:sz w:val="18"/>
                <w:szCs w:val="18"/>
              </w:rPr>
              <w:t xml:space="preserve">Yunus Ali Çengel </w:t>
            </w:r>
            <w:proofErr w:type="spellStart"/>
            <w:r>
              <w:rPr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Michael A. </w:t>
            </w:r>
            <w:proofErr w:type="spellStart"/>
            <w:r>
              <w:rPr>
                <w:color w:val="000000"/>
                <w:sz w:val="18"/>
                <w:szCs w:val="18"/>
              </w:rPr>
              <w:t>Boles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“ </w:t>
            </w:r>
            <w:proofErr w:type="spellStart"/>
            <w:r>
              <w:rPr>
                <w:color w:val="000000"/>
                <w:sz w:val="18"/>
                <w:szCs w:val="18"/>
              </w:rPr>
              <w:t>Thermodynamics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An </w:t>
            </w:r>
            <w:proofErr w:type="spellStart"/>
            <w:r>
              <w:rPr>
                <w:color w:val="000000"/>
                <w:sz w:val="18"/>
                <w:szCs w:val="18"/>
              </w:rPr>
              <w:t>Engineering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Approach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”, </w:t>
            </w:r>
            <w:proofErr w:type="spellStart"/>
            <w:r>
              <w:rPr>
                <w:color w:val="000000"/>
                <w:sz w:val="18"/>
                <w:szCs w:val="18"/>
              </w:rPr>
              <w:t>Seventh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Edition, </w:t>
            </w:r>
            <w:proofErr w:type="spellStart"/>
            <w:r>
              <w:rPr>
                <w:color w:val="000000"/>
                <w:sz w:val="18"/>
                <w:szCs w:val="18"/>
              </w:rPr>
              <w:t>McGraw-Hill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Book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color w:val="000000"/>
                <w:sz w:val="18"/>
                <w:szCs w:val="18"/>
              </w:rPr>
              <w:t>, 2011.</w:t>
            </w:r>
          </w:p>
          <w:p w14:paraId="7BC565D0" w14:textId="22A88848" w:rsidR="00843FD6" w:rsidRPr="00843FD6" w:rsidRDefault="00843FD6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3FD6" w:rsidRPr="00E131A3" w14:paraId="3D72B54D" w14:textId="77777777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B52D81" w14:textId="77777777"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782405" w14:textId="77777777" w:rsidR="00585F39" w:rsidRPr="00585F39" w:rsidRDefault="00585F39" w:rsidP="00585F39">
            <w:pPr>
              <w:ind w:left="188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Aksel Öztürk ve Abdurrahman Kılıç, “ Termodinamik Problemler ”, Seç Kitap Dağıtımı, 1987.</w:t>
            </w:r>
          </w:p>
          <w:p w14:paraId="170AA8B7" w14:textId="77777777" w:rsidR="00585F39" w:rsidRPr="00585F39" w:rsidRDefault="00585F39" w:rsidP="00585F39">
            <w:pPr>
              <w:ind w:left="188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Claus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Borgnakke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Richard E.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Sonntag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“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Thermodynamic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Transport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”, John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Wiley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Sons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Inc</w:t>
            </w:r>
            <w:proofErr w:type="spellEnd"/>
            <w:r w:rsidRPr="00585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., 1997.</w:t>
            </w:r>
          </w:p>
          <w:p w14:paraId="344B07B0" w14:textId="013B0632" w:rsidR="00843FD6" w:rsidRPr="00843FD6" w:rsidRDefault="00843FD6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14:paraId="0FAD4D1F" w14:textId="77777777" w:rsidTr="005F42B4">
        <w:trPr>
          <w:trHeight w:val="33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4A22BAA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C721571" w14:textId="77777777"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674532A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8907"/>
      </w:tblGrid>
      <w:tr w:rsidR="001701C3" w:rsidRPr="00E131A3" w14:paraId="23BE1F3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A72EE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CB2A9B" w:rsidRPr="00E131A3" w14:paraId="2E1F6433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BF7025" w14:textId="26ADFCDE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3E1102" w14:textId="7BCA9654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Thermodynamics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I. Basic </w:t>
            </w:r>
            <w:proofErr w:type="spellStart"/>
            <w:r>
              <w:rPr>
                <w:color w:val="000000"/>
                <w:sz w:val="20"/>
                <w:szCs w:val="20"/>
              </w:rPr>
              <w:t>Concepts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Thermodynamics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2D0A1C57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53D6B7" w14:textId="6C186D81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C60EA51" w14:textId="002DD15F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Pure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substance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phases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change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diagrams</w:t>
            </w:r>
            <w:proofErr w:type="spellEnd"/>
          </w:p>
        </w:tc>
      </w:tr>
      <w:tr w:rsidR="00CB2A9B" w:rsidRPr="00E131A3" w14:paraId="09C850A5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EDF345" w14:textId="5AFD9919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9A8AB5" w14:textId="4DE73AA9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Property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tables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ideal-</w:t>
            </w:r>
            <w:proofErr w:type="spellStart"/>
            <w:r>
              <w:rPr>
                <w:color w:val="000000"/>
                <w:sz w:val="20"/>
                <w:szCs w:val="20"/>
              </w:rPr>
              <w:t>gas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equation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state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compressibility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factor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4840BF05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CA8C67" w14:textId="47152895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7929AD" w14:textId="11C2C3AF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first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Thermodynamics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closed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5A8AEA6D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ECEF3E" w14:textId="786B3695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A301D9" w14:textId="4419DE8D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energy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enthalpy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specific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ideal </w:t>
            </w:r>
            <w:proofErr w:type="spellStart"/>
            <w:r>
              <w:rPr>
                <w:color w:val="000000"/>
                <w:sz w:val="20"/>
                <w:szCs w:val="20"/>
              </w:rPr>
              <w:t>gases</w:t>
            </w:r>
            <w:proofErr w:type="spellEnd"/>
          </w:p>
        </w:tc>
      </w:tr>
      <w:tr w:rsidR="00CB2A9B" w:rsidRPr="00E131A3" w14:paraId="348F2E61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503689" w14:textId="33ED3F59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48DE92" w14:textId="2FA4139F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first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Thermodynamics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volumes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color w:val="000000"/>
                <w:sz w:val="20"/>
                <w:szCs w:val="20"/>
              </w:rPr>
              <w:t>steady-flow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devices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1731BF68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F30093" w14:textId="1F4991C4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69F03A" w14:textId="6469DCAD" w:rsidR="00CB2A9B" w:rsidRPr="00D96C66" w:rsidRDefault="00CB2A9B" w:rsidP="00CB2A9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Transient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volumes</w:t>
            </w:r>
            <w:proofErr w:type="spellEnd"/>
          </w:p>
        </w:tc>
      </w:tr>
      <w:tr w:rsidR="00CB2A9B" w:rsidRPr="00E131A3" w14:paraId="6419B651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88C68E" w14:textId="5CA3962D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1C362442" w14:textId="0AC52879" w:rsidR="00CB2A9B" w:rsidRPr="00F93FC9" w:rsidRDefault="00CB2A9B" w:rsidP="00CB2A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Mid-Term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Examination</w:t>
            </w:r>
            <w:proofErr w:type="spellEnd"/>
          </w:p>
        </w:tc>
      </w:tr>
      <w:tr w:rsidR="00CB2A9B" w:rsidRPr="00E131A3" w14:paraId="7775A244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74200F" w14:textId="64E155E2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FEC91A" w14:textId="33A89C04" w:rsidR="00CB2A9B" w:rsidRPr="00D96C66" w:rsidRDefault="00CB2A9B" w:rsidP="00CB2A9B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Mid-Term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Examination</w:t>
            </w:r>
            <w:proofErr w:type="spellEnd"/>
          </w:p>
        </w:tc>
      </w:tr>
      <w:tr w:rsidR="00CB2A9B" w:rsidRPr="00E131A3" w14:paraId="07A7DD0C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DEF0E7" w14:textId="5834849D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CCC4D4" w14:textId="71D0589E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Reversible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irreversible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processes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Carnot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cycle</w:t>
            </w:r>
            <w:proofErr w:type="spellEnd"/>
          </w:p>
        </w:tc>
      </w:tr>
      <w:tr w:rsidR="00CB2A9B" w:rsidRPr="00E131A3" w14:paraId="683B0D74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D7DBA4" w14:textId="3DF13F48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D120AF3" w14:textId="6B158E1C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Carnot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engine,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Carnot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pump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3955A4A4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7FFAAD" w14:textId="6DC819C6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C08908" w14:textId="3091B9B7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Carnot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engine, </w:t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Carnot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refrigerator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pump</w:t>
            </w:r>
            <w:proofErr w:type="spellEnd"/>
          </w:p>
        </w:tc>
      </w:tr>
      <w:tr w:rsidR="00CB2A9B" w:rsidRPr="00E131A3" w14:paraId="13AFF245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99EBEA" w14:textId="30FE5765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FC3CA9" w14:textId="286B8D31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Second-</w:t>
            </w:r>
            <w:proofErr w:type="spellStart"/>
            <w:r>
              <w:rPr>
                <w:color w:val="000000"/>
                <w:sz w:val="20"/>
                <w:szCs w:val="20"/>
              </w:rPr>
              <w:t>law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3D0ED6EA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EDF07F" w14:textId="45B0D9BE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301127" w14:textId="2C9E3547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Second-</w:t>
            </w:r>
            <w:proofErr w:type="spellStart"/>
            <w:r>
              <w:rPr>
                <w:color w:val="000000"/>
                <w:sz w:val="20"/>
                <w:szCs w:val="20"/>
              </w:rPr>
              <w:t>law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analysis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engineering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B2A9B" w:rsidRPr="00E131A3" w14:paraId="282550D1" w14:textId="77777777" w:rsidTr="00FE1F7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57AF5D" w14:textId="4B8F0CD2" w:rsidR="00CB2A9B" w:rsidRPr="00E131A3" w:rsidRDefault="00CB2A9B" w:rsidP="00CB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color w:val="000000"/>
              </w:rPr>
              <w:t>15,16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F7341" w14:textId="49EBBF36" w:rsidR="00CB2A9B" w:rsidRPr="00D96C66" w:rsidRDefault="00CB2A9B" w:rsidP="00CB2A9B">
            <w:pPr>
              <w:ind w:hanging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color w:val="000000"/>
                <w:sz w:val="20"/>
                <w:szCs w:val="20"/>
              </w:rPr>
              <w:t>Exam</w:t>
            </w:r>
            <w:proofErr w:type="spellEnd"/>
          </w:p>
        </w:tc>
      </w:tr>
      <w:tr w:rsidR="00F93FC9" w:rsidRPr="00E131A3" w14:paraId="420DAEF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9A315A" w14:textId="74135C2C"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6411DA" w14:textId="2F0D885F"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1FDFA3F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75BAE576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76056D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22B826C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1E01C8EB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585AC5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430B489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B8AB114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14:paraId="0AC56A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DB48A5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2B201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7AE3F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87DA1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14:paraId="342CADF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286724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DAB6EF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8979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CC282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14:paraId="4BDB57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1AC242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9B3C8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6E367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2BBC1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CE79B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B6F7A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47747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4BFF4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8D1EE8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D6B949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45429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183A1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79C77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6202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E77F5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3302F6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979EB7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B0CEF0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FFB2B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4F0CAEA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006377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F4961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F8DC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E205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C11F2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9459B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4190C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5CD67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CBD2C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2EE74D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A2B580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19B2E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0F70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0FAE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022D7F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28A5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B92D03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0BBA9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2C07A1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3F651C1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6F440D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92810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C3C36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EC19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53B0E12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F26EB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8E920B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85538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E1A62E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14:paraId="730BAC9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3BAF9C6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0D01E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0E3CF4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452E3D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5327C93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1E8A27A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ADEDC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79B65" w14:textId="0FDC7FFC" w:rsidR="003B7D27" w:rsidRPr="00BA47A8" w:rsidRDefault="007C7F44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616336" w14:textId="50DEFEB8" w:rsidR="003B7D27" w:rsidRPr="00BA47A8" w:rsidRDefault="007C7F44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B7D27" w:rsidRPr="00E131A3" w14:paraId="6DF7195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5EF81B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60F55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B08955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1585A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14:paraId="277CB644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93CB43" w14:textId="77777777"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E9AD12" w14:textId="77777777"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A15C50" w14:textId="7ACCD461" w:rsidR="003B7D27" w:rsidRPr="00BA47A8" w:rsidRDefault="007C7F44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5F3B8E" w14:textId="7F6DA280" w:rsidR="003B7D27" w:rsidRPr="00BA47A8" w:rsidRDefault="007C7F44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0A90ABC6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915F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7C4E3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26C47" w14:textId="15C870D5"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C7F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D22B0" w:rsidRPr="00E131A3" w14:paraId="663066C4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A857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7E614B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677640" w14:textId="2D4851D0" w:rsidR="00CD22B0" w:rsidRPr="00124B45" w:rsidRDefault="007C7F4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</w:tr>
      <w:tr w:rsidR="00CD22B0" w:rsidRPr="00E131A3" w14:paraId="4280FA14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E34E28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03A566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6910BF1F" w14:textId="61C33E3A" w:rsidR="00CD22B0" w:rsidRPr="00124B45" w:rsidRDefault="007C7F44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906A7BB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062836F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F5DA24D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6B906E3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FD2920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C380122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14A9C3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E0E6EF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5082615" w14:textId="77777777"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294653F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FBDF77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5CB74A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4E9C46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A107198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E28A8B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BFDAD0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721397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A6D9C9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472245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DE43B3D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7C179F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0B0DBA8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9E935B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2BE569D" w14:textId="77777777"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652FF0C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8B97954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E704C6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B3592CE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2CCEF0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14DDABA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4230001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AF9E69B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6010C211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F1E675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14:paraId="2FDDC2AA" w14:textId="77777777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C3F69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AD1E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7627B2" w14:textId="76C85125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5D3DC783" w14:textId="77777777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81B5EB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E11F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5398E" w14:textId="44FAE1E5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362ECE42" w14:textId="77777777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14:paraId="261BDF0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1137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C3B61" w14:textId="3DDDB33B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0D88F53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CAB8189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2A28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7EFBA6" w14:textId="77156B7F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1D2FFB51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33CD4A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8453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7C21F9" w14:textId="59ABDE26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51262225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4C90C3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B5BA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79790F" w14:textId="1DFC7CE2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6AE4AFE5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8BC49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0400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258C7" w14:textId="5E6DC521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14:paraId="27327B48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23CC9B8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767A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50FF7" w14:textId="3430764E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2F7EAC6D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B0391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3F0E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1DBEB" w14:textId="423756B8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14:paraId="49EC965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9A9945C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6131" w14:textId="77777777"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6717D" w14:textId="60069627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79E6C146" w14:textId="77777777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50377D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6C82" w14:textId="77777777"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8969C" w14:textId="77BB30AE" w:rsidR="00E30CB0" w:rsidRPr="009C149D" w:rsidRDefault="005F42B4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14:paraId="09967EB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919C22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11F8804" w14:textId="77777777"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1B5C1" w14:textId="77777777"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D87EA0A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14:paraId="7F168663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22A62A1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CA8FB80" w14:textId="77777777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2E843F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9941729" w14:textId="63476D3C" w:rsidR="00CD22B0" w:rsidRDefault="00CD22B0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497B87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14B8C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50219E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59CD7F21" w14:textId="77777777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9C54101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5BA597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EC9713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46CB29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90CC424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B92FDF7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6D18" w14:textId="77777777" w:rsidR="00911138" w:rsidRDefault="00911138" w:rsidP="00B41ECB">
      <w:pPr>
        <w:spacing w:after="0" w:line="240" w:lineRule="auto"/>
      </w:pPr>
      <w:r>
        <w:separator/>
      </w:r>
    </w:p>
  </w:endnote>
  <w:endnote w:type="continuationSeparator" w:id="0">
    <w:p w14:paraId="60E0585F" w14:textId="77777777" w:rsidR="00911138" w:rsidRDefault="0091113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E2C9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01B2AD5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D472A35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7A87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1C2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FA1E" w14:textId="77777777" w:rsidR="00911138" w:rsidRDefault="00911138" w:rsidP="00B41ECB">
      <w:pPr>
        <w:spacing w:after="0" w:line="240" w:lineRule="auto"/>
      </w:pPr>
      <w:r>
        <w:separator/>
      </w:r>
    </w:p>
  </w:footnote>
  <w:footnote w:type="continuationSeparator" w:id="0">
    <w:p w14:paraId="564AC286" w14:textId="77777777" w:rsidR="00911138" w:rsidRDefault="0091113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3D2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4AA8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C98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DA6"/>
    <w:multiLevelType w:val="multilevel"/>
    <w:tmpl w:val="B5FC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006"/>
    <w:multiLevelType w:val="multilevel"/>
    <w:tmpl w:val="43E2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B0267"/>
    <w:multiLevelType w:val="multilevel"/>
    <w:tmpl w:val="C044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21EEA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D2E28"/>
    <w:rsid w:val="003D5F17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5F39"/>
    <w:rsid w:val="005871E1"/>
    <w:rsid w:val="005A4903"/>
    <w:rsid w:val="005B1D5D"/>
    <w:rsid w:val="005C4783"/>
    <w:rsid w:val="005D197E"/>
    <w:rsid w:val="005E44D3"/>
    <w:rsid w:val="005F18AF"/>
    <w:rsid w:val="005F42B4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3953"/>
    <w:rsid w:val="007C7F44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1138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06A8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96E94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B2A9B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771C2"/>
    <w:rsid w:val="00D84CC2"/>
    <w:rsid w:val="00D902D9"/>
    <w:rsid w:val="00D96C66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9F2B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412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876">
          <w:marLeft w:val="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86C9B"/>
    <w:rsid w:val="001C1039"/>
    <w:rsid w:val="002A154C"/>
    <w:rsid w:val="00336011"/>
    <w:rsid w:val="003B6273"/>
    <w:rsid w:val="003D01C8"/>
    <w:rsid w:val="003E28FA"/>
    <w:rsid w:val="003E2EC5"/>
    <w:rsid w:val="00423541"/>
    <w:rsid w:val="00516A56"/>
    <w:rsid w:val="00606B8F"/>
    <w:rsid w:val="00626C0D"/>
    <w:rsid w:val="0065245D"/>
    <w:rsid w:val="006D255E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A556B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44A0-9EF9-4B71-87D6-E9D57DDC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taha taşcı</cp:lastModifiedBy>
  <cp:revision>5</cp:revision>
  <cp:lastPrinted>2015-11-09T10:21:00Z</cp:lastPrinted>
  <dcterms:created xsi:type="dcterms:W3CDTF">2024-08-08T08:00:00Z</dcterms:created>
  <dcterms:modified xsi:type="dcterms:W3CDTF">2024-08-08T09:39:00Z</dcterms:modified>
</cp:coreProperties>
</file>